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2BF4" w14:textId="31D71D1D" w:rsidR="00672ABF" w:rsidRDefault="00672ABF">
      <w:pPr>
        <w:pStyle w:val="BodyText"/>
        <w:ind w:left="3418"/>
        <w:rPr>
          <w:rFonts w:ascii="Times New Roman"/>
          <w:sz w:val="20"/>
        </w:rPr>
      </w:pPr>
      <w:bookmarkStart w:id="0" w:name="_Hlk76739143"/>
    </w:p>
    <w:p w14:paraId="681818FD" w14:textId="70DD13BB" w:rsidR="00672ABF" w:rsidRDefault="007C36A6">
      <w:pPr>
        <w:pStyle w:val="Title"/>
      </w:pPr>
      <w:r>
        <w:t xml:space="preserve">Parish Council </w:t>
      </w:r>
      <w:r w:rsidR="006322E7">
        <w:rPr>
          <w:rFonts w:ascii="Times New Roman"/>
          <w:noProof/>
          <w:sz w:val="20"/>
        </w:rPr>
        <w:drawing>
          <wp:inline distT="0" distB="0" distL="0" distR="0" wp14:anchorId="6C4ADAA0" wp14:editId="0EB22955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>MEETING MINUTES</w:t>
      </w:r>
    </w:p>
    <w:p w14:paraId="7F838ABB" w14:textId="77777777" w:rsidR="00672ABF" w:rsidRDefault="00672ABF">
      <w:pPr>
        <w:pStyle w:val="BodyText"/>
        <w:rPr>
          <w:b/>
          <w:sz w:val="22"/>
        </w:rPr>
      </w:pPr>
    </w:p>
    <w:p w14:paraId="746E2C8E" w14:textId="58128BCC" w:rsidR="00672ABF" w:rsidRDefault="007C36A6">
      <w:pPr>
        <w:pStyle w:val="BodyText"/>
        <w:spacing w:before="69" w:line="341" w:lineRule="exact"/>
        <w:ind w:left="2822" w:right="3003"/>
        <w:jc w:val="center"/>
      </w:pPr>
      <w:r>
        <w:t xml:space="preserve">Tuesday </w:t>
      </w:r>
      <w:r w:rsidR="006322E7">
        <w:t>8 June</w:t>
      </w:r>
      <w:r w:rsidR="00EB550B">
        <w:t xml:space="preserve"> </w:t>
      </w:r>
      <w:r>
        <w:t>202</w:t>
      </w:r>
      <w:r w:rsidR="00EB550B">
        <w:t>1</w:t>
      </w:r>
      <w:r>
        <w:t xml:space="preserve"> 7.3</w:t>
      </w:r>
      <w:r w:rsidR="00EB550B">
        <w:t>0</w:t>
      </w:r>
      <w:r>
        <w:t xml:space="preserve"> pm</w:t>
      </w:r>
    </w:p>
    <w:p w14:paraId="41B030E8" w14:textId="77777777" w:rsidR="00672ABF" w:rsidRDefault="007C36A6">
      <w:pPr>
        <w:pStyle w:val="BodyText"/>
        <w:spacing w:line="341" w:lineRule="exact"/>
        <w:ind w:left="2822" w:right="2984"/>
        <w:jc w:val="center"/>
      </w:pPr>
      <w:r>
        <w:t>Meeting at St Columba’s Parish Hall.</w:t>
      </w:r>
    </w:p>
    <w:p w14:paraId="1F510EB9" w14:textId="77777777" w:rsidR="00672ABF" w:rsidRDefault="00672ABF">
      <w:pPr>
        <w:pStyle w:val="BodyText"/>
        <w:spacing w:before="1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77BA3BD3" w14:textId="77777777" w:rsidTr="002B55F6">
        <w:trPr>
          <w:trHeight w:val="420"/>
        </w:trPr>
        <w:tc>
          <w:tcPr>
            <w:tcW w:w="7975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095" w:type="dxa"/>
            <w:shd w:val="clear" w:color="auto" w:fill="9CC2E4"/>
          </w:tcPr>
          <w:p w14:paraId="5A39D556" w14:textId="77777777" w:rsidR="00672ABF" w:rsidRDefault="007C36A6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2B55F6">
        <w:trPr>
          <w:trHeight w:val="425"/>
        </w:trPr>
        <w:tc>
          <w:tcPr>
            <w:tcW w:w="7975" w:type="dxa"/>
            <w:shd w:val="clear" w:color="auto" w:fill="95B3D7" w:themeFill="accent1" w:themeFillTint="99"/>
          </w:tcPr>
          <w:p w14:paraId="3E9609F5" w14:textId="77777777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1. Welcome, opening prayer and reflection: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D08E308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 w:rsidTr="002B55F6">
        <w:trPr>
          <w:trHeight w:val="425"/>
        </w:trPr>
        <w:tc>
          <w:tcPr>
            <w:tcW w:w="7975" w:type="dxa"/>
          </w:tcPr>
          <w:p w14:paraId="3C35B83A" w14:textId="6637034B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Opening prayer </w:t>
            </w:r>
            <w:r w:rsidR="00A640DF">
              <w:rPr>
                <w:sz w:val="24"/>
              </w:rPr>
              <w:t xml:space="preserve">by </w:t>
            </w:r>
            <w:r>
              <w:rPr>
                <w:sz w:val="24"/>
              </w:rPr>
              <w:t>Fr. Peter</w:t>
            </w:r>
          </w:p>
        </w:tc>
        <w:tc>
          <w:tcPr>
            <w:tcW w:w="2095" w:type="dxa"/>
          </w:tcPr>
          <w:p w14:paraId="73E94C94" w14:textId="77777777" w:rsidR="00672ABF" w:rsidRDefault="007C36A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2B55F6">
        <w:trPr>
          <w:trHeight w:val="420"/>
        </w:trPr>
        <w:tc>
          <w:tcPr>
            <w:tcW w:w="7975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A37D5BB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7D241134" w14:textId="77777777" w:rsidTr="005064E0">
        <w:trPr>
          <w:trHeight w:val="1082"/>
        </w:trPr>
        <w:tc>
          <w:tcPr>
            <w:tcW w:w="7975" w:type="dxa"/>
          </w:tcPr>
          <w:p w14:paraId="18FC2CB7" w14:textId="1F0905FE" w:rsidR="004A4DC9" w:rsidRDefault="007C36A6" w:rsidP="004A4DC9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 w:rsidR="004A4DC9">
              <w:rPr>
                <w:sz w:val="24"/>
                <w:u w:val="single"/>
              </w:rPr>
              <w:t>Present:</w:t>
            </w:r>
            <w:r w:rsidR="004A4DC9">
              <w:rPr>
                <w:spacing w:val="-19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Renata </w:t>
            </w:r>
            <w:r w:rsidR="004A4DC9">
              <w:rPr>
                <w:spacing w:val="-3"/>
                <w:sz w:val="24"/>
              </w:rPr>
              <w:t>Popovic-</w:t>
            </w:r>
            <w:proofErr w:type="spellStart"/>
            <w:r w:rsidR="004A4DC9">
              <w:rPr>
                <w:spacing w:val="-3"/>
                <w:sz w:val="24"/>
              </w:rPr>
              <w:t>Tomac</w:t>
            </w:r>
            <w:proofErr w:type="spellEnd"/>
            <w:r w:rsidR="004A4DC9">
              <w:rPr>
                <w:spacing w:val="-3"/>
                <w:sz w:val="24"/>
              </w:rPr>
              <w:t xml:space="preserve">, </w:t>
            </w:r>
            <w:r w:rsidR="004A4DC9">
              <w:rPr>
                <w:sz w:val="24"/>
              </w:rPr>
              <w:t>David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Hair,</w:t>
            </w:r>
            <w:r w:rsidR="004A4DC9">
              <w:rPr>
                <w:spacing w:val="-19"/>
                <w:sz w:val="24"/>
              </w:rPr>
              <w:t xml:space="preserve"> </w:t>
            </w:r>
            <w:r w:rsidR="004A4DC9">
              <w:rPr>
                <w:sz w:val="24"/>
              </w:rPr>
              <w:t>Bernard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3"/>
                <w:sz w:val="24"/>
              </w:rPr>
              <w:t>Ryan,</w:t>
            </w:r>
            <w:r w:rsidR="004A4DC9">
              <w:rPr>
                <w:spacing w:val="-12"/>
                <w:sz w:val="24"/>
              </w:rPr>
              <w:t xml:space="preserve"> </w:t>
            </w:r>
            <w:r w:rsidR="004A4DC9">
              <w:rPr>
                <w:spacing w:val="-9"/>
                <w:sz w:val="24"/>
              </w:rPr>
              <w:t>Fr.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Peter,</w:t>
            </w:r>
            <w:r w:rsidR="004A4DC9">
              <w:rPr>
                <w:spacing w:val="-18"/>
                <w:sz w:val="24"/>
              </w:rPr>
              <w:t xml:space="preserve"> </w:t>
            </w:r>
            <w:r w:rsidR="004A4DC9">
              <w:rPr>
                <w:sz w:val="24"/>
              </w:rPr>
              <w:t>Ann Coffey, Adrian</w:t>
            </w:r>
            <w:r w:rsidR="004A4DC9">
              <w:rPr>
                <w:spacing w:val="3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Overs, Jennifer Cheal, </w:t>
            </w:r>
            <w:r w:rsidR="005064E0">
              <w:rPr>
                <w:sz w:val="24"/>
              </w:rPr>
              <w:t>Therese</w:t>
            </w:r>
            <w:r w:rsidR="005064E0">
              <w:rPr>
                <w:spacing w:val="-14"/>
                <w:sz w:val="24"/>
              </w:rPr>
              <w:t xml:space="preserve"> </w:t>
            </w:r>
            <w:r w:rsidR="005064E0">
              <w:rPr>
                <w:spacing w:val="-5"/>
                <w:sz w:val="24"/>
              </w:rPr>
              <w:t>Pacey</w:t>
            </w:r>
          </w:p>
          <w:p w14:paraId="66E052F8" w14:textId="3AF3F7A9" w:rsidR="00672ABF" w:rsidRDefault="004A4DC9" w:rsidP="004A4D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</w:t>
            </w:r>
            <w:r w:rsidR="006322E7">
              <w:rPr>
                <w:sz w:val="24"/>
              </w:rPr>
              <w:t>Nicola Connors</w:t>
            </w:r>
            <w:r w:rsidR="006322E7">
              <w:rPr>
                <w:sz w:val="24"/>
              </w:rPr>
              <w:t xml:space="preserve">, </w:t>
            </w:r>
            <w:r w:rsidR="006322E7">
              <w:rPr>
                <w:sz w:val="24"/>
              </w:rPr>
              <w:t xml:space="preserve">Tino </w:t>
            </w:r>
            <w:proofErr w:type="spellStart"/>
            <w:r w:rsidR="006322E7">
              <w:rPr>
                <w:sz w:val="24"/>
              </w:rPr>
              <w:t>Mian</w:t>
            </w:r>
            <w:proofErr w:type="spellEnd"/>
            <w:r w:rsidR="006322E7">
              <w:rPr>
                <w:sz w:val="24"/>
              </w:rPr>
              <w:t xml:space="preserve"> </w:t>
            </w:r>
          </w:p>
        </w:tc>
        <w:tc>
          <w:tcPr>
            <w:tcW w:w="2095" w:type="dxa"/>
          </w:tcPr>
          <w:p w14:paraId="46DBE66F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E75B18D" w14:textId="77777777" w:rsidTr="002B55F6">
        <w:trPr>
          <w:trHeight w:val="290"/>
        </w:trPr>
        <w:tc>
          <w:tcPr>
            <w:tcW w:w="7975" w:type="dxa"/>
            <w:shd w:val="clear" w:color="auto" w:fill="95B3D7" w:themeFill="accent1" w:themeFillTint="99"/>
          </w:tcPr>
          <w:p w14:paraId="6BB4F2C5" w14:textId="77777777" w:rsidR="00672ABF" w:rsidRDefault="007C36A6" w:rsidP="009742B1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Minutes of the previous meeting to be moved: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7D26B93" w14:textId="77777777" w:rsidR="00672ABF" w:rsidRDefault="00672A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ABF" w14:paraId="7EF722C5" w14:textId="77777777" w:rsidTr="002B55F6">
        <w:trPr>
          <w:trHeight w:val="737"/>
        </w:trPr>
        <w:tc>
          <w:tcPr>
            <w:tcW w:w="7975" w:type="dxa"/>
          </w:tcPr>
          <w:p w14:paraId="36E5189D" w14:textId="335B4556" w:rsidR="00482D48" w:rsidRDefault="007C36A6" w:rsidP="00482D48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Moved by: </w:t>
            </w:r>
            <w:r w:rsidR="00482D48">
              <w:rPr>
                <w:bCs/>
                <w:sz w:val="24"/>
              </w:rPr>
              <w:t>Adrian</w:t>
            </w:r>
            <w:r w:rsidR="00831E96">
              <w:rPr>
                <w:bCs/>
                <w:sz w:val="24"/>
              </w:rPr>
              <w:t xml:space="preserve"> Overs</w:t>
            </w:r>
          </w:p>
          <w:p w14:paraId="458F3122" w14:textId="460E8A86" w:rsidR="00672ABF" w:rsidRDefault="007C36A6" w:rsidP="00482D48">
            <w:pPr>
              <w:pStyle w:val="TableParagraph"/>
              <w:spacing w:before="1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Seconded by: </w:t>
            </w:r>
            <w:r w:rsidR="00E56C6D" w:rsidRPr="00E56C6D">
              <w:rPr>
                <w:bCs/>
                <w:sz w:val="24"/>
              </w:rPr>
              <w:t xml:space="preserve">Renata </w:t>
            </w:r>
            <w:proofErr w:type="spellStart"/>
            <w:r w:rsidR="00E56C6D" w:rsidRPr="00E56C6D">
              <w:rPr>
                <w:bCs/>
                <w:sz w:val="24"/>
              </w:rPr>
              <w:t>Popic-Tomac</w:t>
            </w:r>
            <w:proofErr w:type="spellEnd"/>
          </w:p>
        </w:tc>
        <w:tc>
          <w:tcPr>
            <w:tcW w:w="2095" w:type="dxa"/>
          </w:tcPr>
          <w:p w14:paraId="215CC4D0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6E48B59" w14:textId="77777777" w:rsidTr="002B55F6">
        <w:trPr>
          <w:trHeight w:val="590"/>
        </w:trPr>
        <w:tc>
          <w:tcPr>
            <w:tcW w:w="7975" w:type="dxa"/>
            <w:shd w:val="clear" w:color="auto" w:fill="95B3D7" w:themeFill="accent1" w:themeFillTint="99"/>
          </w:tcPr>
          <w:p w14:paraId="69FDDD25" w14:textId="77777777" w:rsidR="00672ABF" w:rsidRDefault="007C36A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3E15681B" w:rsidR="00672ABF" w:rsidRDefault="00483AA8">
            <w:pPr>
              <w:pStyle w:val="TableParagraph"/>
              <w:numPr>
                <w:ilvl w:val="1"/>
                <w:numId w:val="4"/>
              </w:numPr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35B83561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bookmarkEnd w:id="0"/>
      <w:tr w:rsidR="00672ABF" w14:paraId="102CAF43" w14:textId="77777777" w:rsidTr="005064E0">
        <w:trPr>
          <w:trHeight w:val="990"/>
        </w:trPr>
        <w:tc>
          <w:tcPr>
            <w:tcW w:w="7975" w:type="dxa"/>
          </w:tcPr>
          <w:p w14:paraId="1B5F4C19" w14:textId="74162D3A" w:rsidR="00482D48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Met with Felicity </w:t>
            </w:r>
            <w:r w:rsidR="00482D48">
              <w:rPr>
                <w:sz w:val="24"/>
              </w:rPr>
              <w:t>– In relation to Social Media we need to make decisions</w:t>
            </w:r>
            <w:r w:rsidR="002B55F6">
              <w:rPr>
                <w:sz w:val="24"/>
              </w:rPr>
              <w:t xml:space="preserve"> to determine direction</w:t>
            </w:r>
          </w:p>
          <w:p w14:paraId="0FE49A68" w14:textId="66810339" w:rsidR="00482D48" w:rsidRDefault="00482D48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Felicity provided a list of questions to assist us to set a strategy – </w:t>
            </w:r>
            <w:r w:rsidR="006322E7">
              <w:rPr>
                <w:sz w:val="24"/>
              </w:rPr>
              <w:t xml:space="preserve">we </w:t>
            </w:r>
            <w:r>
              <w:rPr>
                <w:sz w:val="24"/>
              </w:rPr>
              <w:t>need to decide</w:t>
            </w:r>
            <w:r w:rsidR="006322E7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47AF5F9F" w14:textId="0B02AC34" w:rsidR="00482D48" w:rsidRDefault="00482D48" w:rsidP="00482D48">
            <w:pPr>
              <w:pStyle w:val="TableParagraph"/>
              <w:spacing w:line="289" w:lineRule="exact"/>
              <w:ind w:left="720"/>
              <w:rPr>
                <w:sz w:val="24"/>
              </w:rPr>
            </w:pPr>
            <w:r>
              <w:rPr>
                <w:sz w:val="24"/>
              </w:rPr>
              <w:t>1. Who we are as a parish</w:t>
            </w:r>
            <w:r w:rsidR="006322E7">
              <w:rPr>
                <w:sz w:val="24"/>
              </w:rPr>
              <w:t>;</w:t>
            </w:r>
          </w:p>
          <w:p w14:paraId="223E79BF" w14:textId="00950D8D" w:rsidR="00482D48" w:rsidRDefault="00482D48" w:rsidP="00482D48">
            <w:pPr>
              <w:pStyle w:val="TableParagraph"/>
              <w:spacing w:line="289" w:lineRule="exact"/>
              <w:ind w:left="720"/>
              <w:rPr>
                <w:sz w:val="24"/>
              </w:rPr>
            </w:pPr>
            <w:r>
              <w:rPr>
                <w:sz w:val="24"/>
              </w:rPr>
              <w:t>2. What we need to be known for</w:t>
            </w:r>
            <w:r w:rsidR="006322E7">
              <w:rPr>
                <w:sz w:val="24"/>
              </w:rPr>
              <w:t xml:space="preserve"> / </w:t>
            </w:r>
            <w:r w:rsidR="006322E7">
              <w:rPr>
                <w:sz w:val="24"/>
              </w:rPr>
              <w:t>what is important to us</w:t>
            </w:r>
            <w:r w:rsidR="006322E7">
              <w:rPr>
                <w:sz w:val="24"/>
              </w:rPr>
              <w:t>;</w:t>
            </w:r>
          </w:p>
          <w:p w14:paraId="4DE07360" w14:textId="59BB66B4" w:rsidR="00482D48" w:rsidRDefault="00482D48" w:rsidP="00482D48">
            <w:pPr>
              <w:pStyle w:val="TableParagraph"/>
              <w:spacing w:line="289" w:lineRule="exact"/>
              <w:ind w:left="720"/>
              <w:rPr>
                <w:sz w:val="24"/>
              </w:rPr>
            </w:pPr>
            <w:r>
              <w:rPr>
                <w:sz w:val="24"/>
              </w:rPr>
              <w:t>3. What stories do we tell</w:t>
            </w:r>
            <w:r w:rsidR="006322E7">
              <w:rPr>
                <w:sz w:val="24"/>
              </w:rPr>
              <w:t>.</w:t>
            </w:r>
            <w:r w:rsidR="002A495B">
              <w:rPr>
                <w:sz w:val="24"/>
              </w:rPr>
              <w:t xml:space="preserve"> </w:t>
            </w:r>
          </w:p>
          <w:p w14:paraId="4E5FC452" w14:textId="7A3CA9EB" w:rsidR="00482D48" w:rsidRDefault="006322E7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Answers to these </w:t>
            </w:r>
            <w:r w:rsidR="002B55F6">
              <w:rPr>
                <w:sz w:val="24"/>
              </w:rPr>
              <w:t xml:space="preserve">questions </w:t>
            </w:r>
            <w:r>
              <w:rPr>
                <w:sz w:val="24"/>
              </w:rPr>
              <w:t>h</w:t>
            </w:r>
            <w:r w:rsidR="00482D48">
              <w:rPr>
                <w:sz w:val="24"/>
              </w:rPr>
              <w:t>a</w:t>
            </w:r>
            <w:r>
              <w:rPr>
                <w:sz w:val="24"/>
              </w:rPr>
              <w:t>ve</w:t>
            </w:r>
            <w:r w:rsidR="00482D48">
              <w:rPr>
                <w:sz w:val="24"/>
              </w:rPr>
              <w:t xml:space="preserve"> an impact in how we deliver information and design an effective website</w:t>
            </w:r>
            <w:r w:rsidR="002B55F6">
              <w:rPr>
                <w:sz w:val="24"/>
              </w:rPr>
              <w:t>.</w:t>
            </w:r>
          </w:p>
          <w:p w14:paraId="044F8C9E" w14:textId="3E031056" w:rsidR="002B55F6" w:rsidRDefault="002B55F6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>Further considerations:</w:t>
            </w:r>
          </w:p>
          <w:p w14:paraId="7943A693" w14:textId="6C3937C5" w:rsidR="00482D48" w:rsidRDefault="002B55F6" w:rsidP="002B55F6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482D48" w:rsidRPr="002B55F6">
              <w:rPr>
                <w:sz w:val="24"/>
              </w:rPr>
              <w:t xml:space="preserve">esign, </w:t>
            </w:r>
            <w:proofErr w:type="spellStart"/>
            <w:r w:rsidR="00482D48" w:rsidRPr="002B55F6">
              <w:rPr>
                <w:sz w:val="24"/>
              </w:rPr>
              <w:t>colours</w:t>
            </w:r>
            <w:proofErr w:type="spellEnd"/>
            <w:r w:rsidR="00482D48" w:rsidRPr="002B55F6">
              <w:rPr>
                <w:sz w:val="24"/>
              </w:rPr>
              <w:t xml:space="preserve">, fonts </w:t>
            </w:r>
            <w:proofErr w:type="spellStart"/>
            <w:r w:rsidR="00482D48" w:rsidRPr="002B55F6">
              <w:rPr>
                <w:sz w:val="24"/>
              </w:rPr>
              <w:t>etc</w:t>
            </w:r>
            <w:proofErr w:type="spellEnd"/>
            <w:r w:rsidR="00482D48" w:rsidRPr="002B55F6">
              <w:rPr>
                <w:sz w:val="24"/>
              </w:rPr>
              <w:t xml:space="preserve"> to create templates</w:t>
            </w:r>
          </w:p>
          <w:p w14:paraId="6A1D663E" w14:textId="792F25CB" w:rsidR="00196177" w:rsidRDefault="00196177" w:rsidP="002B55F6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Number of tabs for specific content (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. Information, Social Justice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  <w:p w14:paraId="04353AE1" w14:textId="2020A7B5" w:rsidR="002B55F6" w:rsidRDefault="002B55F6" w:rsidP="002B55F6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emographics</w:t>
            </w:r>
            <w:r>
              <w:rPr>
                <w:sz w:val="24"/>
              </w:rPr>
              <w:t xml:space="preserve"> unknown as we have not had a census in some time</w:t>
            </w:r>
          </w:p>
          <w:p w14:paraId="60DE236D" w14:textId="77777777" w:rsidR="002B55F6" w:rsidRDefault="002B55F6" w:rsidP="00EE78A2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 w:rsidRPr="002B55F6">
              <w:rPr>
                <w:sz w:val="24"/>
              </w:rPr>
              <w:t>Use of Instagram more appropriate for youth of the paris</w:t>
            </w:r>
            <w:r>
              <w:rPr>
                <w:sz w:val="24"/>
              </w:rPr>
              <w:t>h.</w:t>
            </w:r>
          </w:p>
          <w:p w14:paraId="70A6E942" w14:textId="7E9150BF" w:rsidR="00482D48" w:rsidRDefault="00482D48" w:rsidP="002B55F6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57"/>
              <w:rPr>
                <w:sz w:val="24"/>
              </w:rPr>
            </w:pPr>
            <w:r w:rsidRPr="002B55F6">
              <w:rPr>
                <w:sz w:val="24"/>
              </w:rPr>
              <w:t xml:space="preserve">Felicity has </w:t>
            </w:r>
            <w:r w:rsidR="002B55F6">
              <w:rPr>
                <w:sz w:val="24"/>
              </w:rPr>
              <w:t>arranged for</w:t>
            </w:r>
            <w:r w:rsidRPr="002B55F6">
              <w:rPr>
                <w:sz w:val="24"/>
              </w:rPr>
              <w:t xml:space="preserve"> some analytics</w:t>
            </w:r>
            <w:r w:rsidR="002B55F6">
              <w:rPr>
                <w:sz w:val="24"/>
              </w:rPr>
              <w:t xml:space="preserve"> on our website. Data </w:t>
            </w:r>
            <w:r w:rsidR="002B55F6" w:rsidRPr="002B55F6">
              <w:rPr>
                <w:sz w:val="24"/>
              </w:rPr>
              <w:t xml:space="preserve">could </w:t>
            </w:r>
            <w:r w:rsidR="002B55F6">
              <w:rPr>
                <w:sz w:val="24"/>
              </w:rPr>
              <w:t xml:space="preserve">determine how we can </w:t>
            </w:r>
            <w:r w:rsidRPr="002B55F6">
              <w:rPr>
                <w:sz w:val="24"/>
              </w:rPr>
              <w:t>make it more user friendly</w:t>
            </w:r>
          </w:p>
          <w:p w14:paraId="60C5E483" w14:textId="77777777" w:rsidR="00196177" w:rsidRDefault="00196177" w:rsidP="002B55F6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 xml:space="preserve">Recommend the Parish Council members meet to discuss suggestions and </w:t>
            </w:r>
            <w:r>
              <w:rPr>
                <w:sz w:val="24"/>
              </w:rPr>
              <w:lastRenderedPageBreak/>
              <w:t xml:space="preserve">determine forward direction. </w:t>
            </w:r>
          </w:p>
          <w:p w14:paraId="27D3AD31" w14:textId="52C8B22B" w:rsidR="00196177" w:rsidRDefault="00196177" w:rsidP="00196177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Meeting date – Saturday, 17 July – 9am to 11 am in the Hall</w:t>
            </w:r>
            <w:r w:rsidR="00935300">
              <w:rPr>
                <w:sz w:val="24"/>
              </w:rPr>
              <w:t>.</w:t>
            </w:r>
          </w:p>
          <w:p w14:paraId="24A3A4A9" w14:textId="3714DBE4" w:rsidR="00ED7ED2" w:rsidRPr="00ED7ED2" w:rsidRDefault="00935300" w:rsidP="00935300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 w:rsidRPr="00935300">
              <w:rPr>
                <w:sz w:val="24"/>
              </w:rPr>
              <w:t xml:space="preserve">Invite </w:t>
            </w:r>
            <w:r w:rsidRPr="00935300">
              <w:rPr>
                <w:sz w:val="24"/>
              </w:rPr>
              <w:t xml:space="preserve">some parish </w:t>
            </w:r>
            <w:r w:rsidRPr="00935300">
              <w:rPr>
                <w:sz w:val="24"/>
              </w:rPr>
              <w:t>youth and ask them what they want</w:t>
            </w:r>
          </w:p>
        </w:tc>
        <w:tc>
          <w:tcPr>
            <w:tcW w:w="2095" w:type="dxa"/>
          </w:tcPr>
          <w:p w14:paraId="29EA29C8" w14:textId="481AB52B" w:rsidR="00672ABF" w:rsidRDefault="00483AA8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Jennifer</w:t>
            </w:r>
            <w:r w:rsidR="00ED7ED2">
              <w:rPr>
                <w:sz w:val="24"/>
              </w:rPr>
              <w:t xml:space="preserve"> </w:t>
            </w:r>
          </w:p>
          <w:p w14:paraId="30EE835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07D4016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1E480343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57C5A985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43AA9D4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51F33009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4F0AD14" w14:textId="0361973A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</w:tc>
      </w:tr>
      <w:tr w:rsidR="00E56C6D" w14:paraId="47D99B7B" w14:textId="77777777" w:rsidTr="005064E0">
        <w:trPr>
          <w:trHeight w:val="408"/>
        </w:trPr>
        <w:tc>
          <w:tcPr>
            <w:tcW w:w="7975" w:type="dxa"/>
            <w:shd w:val="clear" w:color="auto" w:fill="95B3D7" w:themeFill="accent1" w:themeFillTint="99"/>
          </w:tcPr>
          <w:p w14:paraId="30FC7419" w14:textId="7F7BFE91" w:rsidR="00E56C6D" w:rsidRPr="00FD4B23" w:rsidRDefault="00BE1389" w:rsidP="00E56C6D">
            <w:pPr>
              <w:pStyle w:val="TableParagraph"/>
              <w:numPr>
                <w:ilvl w:val="0"/>
                <w:numId w:val="4"/>
              </w:numPr>
              <w:spacing w:before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 Columba’s feast day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5FFEAA56" w14:textId="77777777" w:rsidR="00E56C6D" w:rsidRPr="00FD4B23" w:rsidRDefault="00E56C6D" w:rsidP="0021521B">
            <w:pPr>
              <w:pStyle w:val="TableParagraph"/>
              <w:spacing w:before="2"/>
              <w:ind w:left="0"/>
              <w:rPr>
                <w:b/>
                <w:bCs/>
                <w:sz w:val="24"/>
              </w:rPr>
            </w:pPr>
          </w:p>
        </w:tc>
      </w:tr>
      <w:tr w:rsidR="00E56C6D" w14:paraId="03278D4A" w14:textId="77777777" w:rsidTr="005064E0">
        <w:trPr>
          <w:trHeight w:val="657"/>
        </w:trPr>
        <w:tc>
          <w:tcPr>
            <w:tcW w:w="7975" w:type="dxa"/>
            <w:shd w:val="clear" w:color="auto" w:fill="auto"/>
          </w:tcPr>
          <w:p w14:paraId="607DBBEE" w14:textId="77777777" w:rsidR="00935300" w:rsidRDefault="00E56C6D" w:rsidP="00831E96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Was a great success</w:t>
            </w:r>
            <w:r w:rsidR="00935300">
              <w:rPr>
                <w:sz w:val="24"/>
              </w:rPr>
              <w:t xml:space="preserve"> with a good rollup</w:t>
            </w:r>
            <w:r>
              <w:rPr>
                <w:sz w:val="24"/>
              </w:rPr>
              <w:t xml:space="preserve">. </w:t>
            </w:r>
          </w:p>
          <w:p w14:paraId="44FEDBDC" w14:textId="67952A1E" w:rsidR="00E56C6D" w:rsidRPr="0021521B" w:rsidRDefault="00AE74B0" w:rsidP="00831E96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Thanks to all involved.</w:t>
            </w:r>
            <w:r w:rsidR="00E56C6D">
              <w:rPr>
                <w:sz w:val="24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004571B3" w14:textId="56965E76" w:rsidR="00E56C6D" w:rsidRPr="0021521B" w:rsidRDefault="00935300" w:rsidP="00935300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2C1B22" w14:paraId="56CF4676" w14:textId="77777777" w:rsidTr="005064E0">
        <w:trPr>
          <w:trHeight w:val="451"/>
        </w:trPr>
        <w:tc>
          <w:tcPr>
            <w:tcW w:w="7975" w:type="dxa"/>
            <w:shd w:val="clear" w:color="auto" w:fill="95B3D7" w:themeFill="accent1" w:themeFillTint="99"/>
          </w:tcPr>
          <w:p w14:paraId="78703387" w14:textId="5DCC3322" w:rsidR="002C1B22" w:rsidRPr="0021521B" w:rsidRDefault="00FA4A56" w:rsidP="00FA4A56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6</w:t>
            </w:r>
            <w:r w:rsidR="002C1B22">
              <w:rPr>
                <w:b/>
                <w:sz w:val="24"/>
              </w:rPr>
              <w:t xml:space="preserve">. School report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375BC8E" w14:textId="77777777" w:rsidR="002C1B22" w:rsidRPr="0021521B" w:rsidRDefault="002C1B22" w:rsidP="002C1B22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2C1B22" w14:paraId="61B59B7F" w14:textId="77777777" w:rsidTr="005064E0">
        <w:trPr>
          <w:trHeight w:val="4456"/>
        </w:trPr>
        <w:tc>
          <w:tcPr>
            <w:tcW w:w="7975" w:type="dxa"/>
            <w:shd w:val="clear" w:color="auto" w:fill="auto"/>
          </w:tcPr>
          <w:p w14:paraId="1316CC37" w14:textId="4AFB8B03" w:rsidR="002C1B22" w:rsidRPr="00235341" w:rsidRDefault="002C1B22" w:rsidP="00235341">
            <w:pPr>
              <w:pStyle w:val="TableParagraph"/>
              <w:spacing w:line="289" w:lineRule="exact"/>
              <w:ind w:left="97"/>
              <w:rPr>
                <w:sz w:val="24"/>
              </w:rPr>
            </w:pPr>
            <w:r w:rsidRPr="005064E0">
              <w:rPr>
                <w:b/>
                <w:bCs/>
                <w:sz w:val="24"/>
              </w:rPr>
              <w:t>Delivered by</w:t>
            </w:r>
            <w:r w:rsidRPr="00235341">
              <w:rPr>
                <w:sz w:val="24"/>
              </w:rPr>
              <w:t xml:space="preserve"> </w:t>
            </w:r>
            <w:r w:rsidRPr="005064E0">
              <w:rPr>
                <w:b/>
                <w:bCs/>
                <w:sz w:val="24"/>
              </w:rPr>
              <w:t>Bernard Ryan.</w:t>
            </w:r>
          </w:p>
          <w:p w14:paraId="291D1363" w14:textId="5AC2ED8D" w:rsidR="00235341" w:rsidRPr="00235341" w:rsidRDefault="00235341" w:rsidP="002D13B5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I</w:t>
            </w:r>
            <w:r w:rsidRPr="00235341">
              <w:rPr>
                <w:sz w:val="24"/>
              </w:rPr>
              <w:t xml:space="preserve">nterviews for 2022 Enrolment </w:t>
            </w:r>
            <w:r>
              <w:rPr>
                <w:sz w:val="24"/>
              </w:rPr>
              <w:t xml:space="preserve">in </w:t>
            </w:r>
            <w:r w:rsidRPr="00235341">
              <w:rPr>
                <w:sz w:val="24"/>
              </w:rPr>
              <w:t xml:space="preserve">Kindergarten </w:t>
            </w:r>
            <w:r>
              <w:rPr>
                <w:sz w:val="24"/>
              </w:rPr>
              <w:t>are</w:t>
            </w:r>
            <w:r w:rsidRPr="00235341">
              <w:rPr>
                <w:sz w:val="24"/>
              </w:rPr>
              <w:t xml:space="preserve"> completed. </w:t>
            </w:r>
            <w:r>
              <w:rPr>
                <w:sz w:val="24"/>
              </w:rPr>
              <w:t xml:space="preserve">Currently </w:t>
            </w:r>
            <w:r w:rsidRPr="00235341">
              <w:rPr>
                <w:sz w:val="24"/>
              </w:rPr>
              <w:t>offering places</w:t>
            </w:r>
            <w:r>
              <w:rPr>
                <w:sz w:val="24"/>
              </w:rPr>
              <w:t xml:space="preserve"> to those successful</w:t>
            </w:r>
            <w:r w:rsidRPr="00235341">
              <w:rPr>
                <w:sz w:val="24"/>
              </w:rPr>
              <w:t>.</w:t>
            </w:r>
          </w:p>
          <w:p w14:paraId="4FF7C4CD" w14:textId="2A8271FE" w:rsidR="00235341" w:rsidRPr="00235341" w:rsidRDefault="00235341" w:rsidP="00826847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The</w:t>
            </w:r>
            <w:r w:rsidRPr="00235341">
              <w:rPr>
                <w:sz w:val="24"/>
              </w:rPr>
              <w:t xml:space="preserve"> School Captains and Vice</w:t>
            </w:r>
            <w:r w:rsidRPr="00235341">
              <w:rPr>
                <w:sz w:val="24"/>
              </w:rPr>
              <w:t xml:space="preserve"> </w:t>
            </w:r>
            <w:r w:rsidRPr="00235341">
              <w:rPr>
                <w:sz w:val="24"/>
              </w:rPr>
              <w:t xml:space="preserve">Captains attended Mass at St. Mary’s Cathedral </w:t>
            </w:r>
            <w:r>
              <w:rPr>
                <w:sz w:val="24"/>
              </w:rPr>
              <w:t xml:space="preserve">on 24 May </w:t>
            </w:r>
            <w:r w:rsidRPr="00235341">
              <w:rPr>
                <w:sz w:val="24"/>
              </w:rPr>
              <w:t>to mark the Feast Day of Our Lady Help of Christians. It was also</w:t>
            </w:r>
            <w:r w:rsidRPr="00235341">
              <w:rPr>
                <w:sz w:val="24"/>
              </w:rPr>
              <w:t xml:space="preserve"> </w:t>
            </w:r>
            <w:r w:rsidRPr="00235341">
              <w:rPr>
                <w:sz w:val="24"/>
              </w:rPr>
              <w:t>the national mass to celebrate 200 years of Catholic Education in Australia.</w:t>
            </w:r>
          </w:p>
          <w:p w14:paraId="6F45D9A4" w14:textId="0426B387" w:rsidR="00235341" w:rsidRPr="00235341" w:rsidRDefault="00235341" w:rsidP="00235341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 w:rsidRPr="00235341">
              <w:rPr>
                <w:sz w:val="24"/>
              </w:rPr>
              <w:t>School</w:t>
            </w:r>
            <w:r w:rsidRPr="00235341">
              <w:rPr>
                <w:sz w:val="24"/>
              </w:rPr>
              <w:t xml:space="preserve"> Athletics Carnival was held on 20 May at King George Park Rozelle.</w:t>
            </w:r>
          </w:p>
          <w:p w14:paraId="2B2E7336" w14:textId="3CE453D2" w:rsidR="00235341" w:rsidRPr="00235341" w:rsidRDefault="00435F09" w:rsidP="004E3E9D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T</w:t>
            </w:r>
            <w:r w:rsidR="00235341" w:rsidRPr="00235341">
              <w:rPr>
                <w:sz w:val="24"/>
              </w:rPr>
              <w:t>he Sacrament of</w:t>
            </w:r>
            <w:r w:rsidR="00235341" w:rsidRPr="00235341">
              <w:rPr>
                <w:sz w:val="24"/>
              </w:rPr>
              <w:t xml:space="preserve"> </w:t>
            </w:r>
            <w:r w:rsidR="00235341" w:rsidRPr="00235341">
              <w:rPr>
                <w:sz w:val="24"/>
              </w:rPr>
              <w:t>Confirmation</w:t>
            </w:r>
            <w:r>
              <w:rPr>
                <w:sz w:val="24"/>
              </w:rPr>
              <w:t xml:space="preserve"> is compete</w:t>
            </w:r>
            <w:r w:rsidR="00235341" w:rsidRPr="00235341">
              <w:rPr>
                <w:sz w:val="24"/>
              </w:rPr>
              <w:t>.</w:t>
            </w:r>
            <w:r w:rsidRPr="00235341">
              <w:rPr>
                <w:sz w:val="24"/>
              </w:rPr>
              <w:t xml:space="preserve"> </w:t>
            </w:r>
            <w:r w:rsidRPr="00235341">
              <w:rPr>
                <w:sz w:val="24"/>
              </w:rPr>
              <w:t>Thank</w:t>
            </w:r>
            <w:r>
              <w:rPr>
                <w:sz w:val="24"/>
              </w:rPr>
              <w:t>s</w:t>
            </w:r>
            <w:r w:rsidRPr="00235341">
              <w:rPr>
                <w:sz w:val="24"/>
              </w:rPr>
              <w:t xml:space="preserve"> to Fr Peter and Nicola for leading our students</w:t>
            </w:r>
          </w:p>
          <w:p w14:paraId="01EEB478" w14:textId="658A1797" w:rsidR="00235341" w:rsidRPr="00235341" w:rsidRDefault="00235341" w:rsidP="00F07320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 w:rsidRPr="00235341">
              <w:rPr>
                <w:sz w:val="24"/>
              </w:rPr>
              <w:t>Today a celebration for the Feast Day of St. Columba’s</w:t>
            </w:r>
            <w:r w:rsidRPr="00235341">
              <w:rPr>
                <w:sz w:val="24"/>
              </w:rPr>
              <w:t xml:space="preserve"> was held which included a Mass and brunch </w:t>
            </w:r>
            <w:r w:rsidRPr="00235341">
              <w:rPr>
                <w:sz w:val="24"/>
              </w:rPr>
              <w:t>with students, families and teachers.</w:t>
            </w:r>
            <w:r w:rsidRPr="002353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school </w:t>
            </w:r>
            <w:r w:rsidRPr="00235341">
              <w:rPr>
                <w:sz w:val="24"/>
              </w:rPr>
              <w:t xml:space="preserve"> </w:t>
            </w:r>
            <w:r w:rsidRPr="00235341">
              <w:rPr>
                <w:sz w:val="24"/>
              </w:rPr>
              <w:t>shared spaces were given formal names</w:t>
            </w:r>
            <w:r w:rsidR="00435F09">
              <w:rPr>
                <w:sz w:val="24"/>
              </w:rPr>
              <w:t xml:space="preserve"> associated with school history and culture</w:t>
            </w:r>
            <w:r w:rsidRPr="00235341">
              <w:rPr>
                <w:sz w:val="24"/>
              </w:rPr>
              <w:t>.</w:t>
            </w:r>
          </w:p>
          <w:p w14:paraId="6C8D5CD5" w14:textId="2F10DA17" w:rsidR="00506538" w:rsidRPr="00235341" w:rsidRDefault="00435F09" w:rsidP="005064E0">
            <w:pPr>
              <w:widowControl/>
              <w:numPr>
                <w:ilvl w:val="0"/>
                <w:numId w:val="9"/>
              </w:numPr>
              <w:adjustRightInd w:val="0"/>
              <w:spacing w:line="289" w:lineRule="exact"/>
              <w:ind w:left="45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235341" w:rsidRPr="00235341">
              <w:rPr>
                <w:sz w:val="24"/>
              </w:rPr>
              <w:t xml:space="preserve"> P&amp;F are holding a trivia night on Friday 18 June</w:t>
            </w:r>
            <w:r>
              <w:rPr>
                <w:sz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062F5AA8" w14:textId="668E70EC" w:rsidR="002C1B22" w:rsidRPr="0021521B" w:rsidRDefault="002C1B22" w:rsidP="00235341">
            <w:pPr>
              <w:pStyle w:val="TableParagraph"/>
              <w:spacing w:before="2"/>
              <w:ind w:left="0" w:firstLine="142"/>
              <w:rPr>
                <w:sz w:val="24"/>
              </w:rPr>
            </w:pPr>
            <w:r>
              <w:rPr>
                <w:sz w:val="24"/>
              </w:rPr>
              <w:t>No action required</w:t>
            </w:r>
            <w:r w:rsidR="00023EB9" w:rsidRPr="00506538">
              <w:rPr>
                <w:bCs/>
                <w:sz w:val="24"/>
              </w:rPr>
              <w:t xml:space="preserve"> </w:t>
            </w:r>
          </w:p>
        </w:tc>
      </w:tr>
      <w:tr w:rsidR="00FA4A56" w14:paraId="2FB52926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22E4DF5E" w14:textId="100D2DB8" w:rsidR="00FA4A56" w:rsidRDefault="00FA4A56" w:rsidP="00FA4A5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Parish sub-committee updates 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4159DE62" w14:textId="77777777" w:rsidR="00FA4A56" w:rsidRDefault="00FA4A56" w:rsidP="00FA4A56">
            <w:pPr>
              <w:pStyle w:val="TableParagraph"/>
              <w:spacing w:before="2" w:after="240"/>
              <w:ind w:left="0"/>
              <w:rPr>
                <w:sz w:val="24"/>
              </w:rPr>
            </w:pPr>
          </w:p>
        </w:tc>
      </w:tr>
      <w:tr w:rsidR="00FA4A56" w14:paraId="452FE87A" w14:textId="77777777" w:rsidTr="002B55F6">
        <w:trPr>
          <w:trHeight w:val="585"/>
        </w:trPr>
        <w:tc>
          <w:tcPr>
            <w:tcW w:w="7975" w:type="dxa"/>
            <w:shd w:val="clear" w:color="auto" w:fill="auto"/>
          </w:tcPr>
          <w:p w14:paraId="2E0090F3" w14:textId="21D4AFB9" w:rsidR="00506538" w:rsidRPr="00AE74B0" w:rsidRDefault="00FA4A56" w:rsidP="00831E96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ind w:left="457"/>
              <w:rPr>
                <w:bCs/>
                <w:sz w:val="24"/>
              </w:rPr>
            </w:pPr>
            <w:r w:rsidRPr="00AE74B0">
              <w:rPr>
                <w:b/>
                <w:sz w:val="24"/>
              </w:rPr>
              <w:t xml:space="preserve">Social Committee </w:t>
            </w:r>
            <w:r w:rsidR="00FD4B23" w:rsidRPr="00AE74B0">
              <w:rPr>
                <w:bCs/>
                <w:sz w:val="24"/>
              </w:rPr>
              <w:br/>
            </w:r>
            <w:r w:rsidR="00935300">
              <w:rPr>
                <w:bCs/>
                <w:sz w:val="24"/>
              </w:rPr>
              <w:t>Need to start thinkin</w:t>
            </w:r>
            <w:r w:rsidR="002A687C">
              <w:rPr>
                <w:bCs/>
                <w:sz w:val="24"/>
              </w:rPr>
              <w:t>g about a Christmas event</w:t>
            </w:r>
          </w:p>
          <w:p w14:paraId="0324FFA0" w14:textId="4980192F" w:rsidR="00FA4A56" w:rsidRPr="00AF47F4" w:rsidRDefault="00FA4A56" w:rsidP="00831E96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57"/>
              <w:rPr>
                <w:b/>
                <w:sz w:val="24"/>
              </w:rPr>
            </w:pPr>
            <w:r w:rsidRPr="00AF47F4">
              <w:rPr>
                <w:b/>
                <w:sz w:val="24"/>
              </w:rPr>
              <w:t>Social Justice</w:t>
            </w:r>
          </w:p>
          <w:p w14:paraId="16583BE3" w14:textId="7C9D96E2" w:rsidR="000026E0" w:rsidRDefault="00C65D56" w:rsidP="00FD4B23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506538">
              <w:rPr>
                <w:bCs/>
                <w:sz w:val="24"/>
              </w:rPr>
              <w:t xml:space="preserve">upport </w:t>
            </w:r>
            <w:r>
              <w:rPr>
                <w:bCs/>
                <w:sz w:val="24"/>
              </w:rPr>
              <w:t xml:space="preserve">for </w:t>
            </w:r>
            <w:r w:rsidR="00506538">
              <w:rPr>
                <w:bCs/>
                <w:sz w:val="24"/>
              </w:rPr>
              <w:t xml:space="preserve">JRS </w:t>
            </w:r>
            <w:r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>ontinu</w:t>
            </w:r>
            <w:r>
              <w:rPr>
                <w:bCs/>
                <w:sz w:val="24"/>
              </w:rPr>
              <w:t>es.</w:t>
            </w:r>
          </w:p>
          <w:p w14:paraId="2078E295" w14:textId="58DF483E" w:rsidR="000026E0" w:rsidRDefault="004B794D" w:rsidP="00FD4B23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>Thanks to all who h</w:t>
            </w:r>
            <w:r w:rsidR="000026E0">
              <w:rPr>
                <w:bCs/>
                <w:sz w:val="24"/>
              </w:rPr>
              <w:t xml:space="preserve">elped with </w:t>
            </w:r>
            <w:proofErr w:type="spellStart"/>
            <w:r w:rsidR="000026E0">
              <w:rPr>
                <w:bCs/>
                <w:sz w:val="24"/>
              </w:rPr>
              <w:t>cuppas</w:t>
            </w:r>
            <w:proofErr w:type="spellEnd"/>
            <w:r w:rsidR="000026E0">
              <w:rPr>
                <w:bCs/>
                <w:sz w:val="24"/>
              </w:rPr>
              <w:t xml:space="preserve"> and sausage sizzle</w:t>
            </w:r>
            <w:r>
              <w:rPr>
                <w:bCs/>
                <w:sz w:val="24"/>
              </w:rPr>
              <w:t xml:space="preserve">. Money </w:t>
            </w:r>
            <w:r w:rsidR="000026E0">
              <w:rPr>
                <w:bCs/>
                <w:sz w:val="24"/>
              </w:rPr>
              <w:t>collect</w:t>
            </w:r>
            <w:r>
              <w:rPr>
                <w:bCs/>
                <w:sz w:val="24"/>
              </w:rPr>
              <w:t>ed on the weekend will</w:t>
            </w:r>
            <w:r w:rsidR="000026E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go to </w:t>
            </w:r>
            <w:r w:rsidR="000026E0">
              <w:rPr>
                <w:bCs/>
                <w:sz w:val="24"/>
              </w:rPr>
              <w:t>Timor</w:t>
            </w:r>
            <w:r>
              <w:rPr>
                <w:bCs/>
                <w:sz w:val="24"/>
              </w:rPr>
              <w:t>.</w:t>
            </w:r>
          </w:p>
          <w:p w14:paraId="479D34BA" w14:textId="1C763F0F" w:rsidR="000026E0" w:rsidRDefault="000026E0" w:rsidP="00FD4B23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>Co</w:t>
            </w:r>
            <w:r w:rsidR="004B794D">
              <w:rPr>
                <w:bCs/>
                <w:sz w:val="24"/>
              </w:rPr>
              <w:t>n</w:t>
            </w:r>
            <w:r>
              <w:rPr>
                <w:bCs/>
                <w:sz w:val="24"/>
              </w:rPr>
              <w:t xml:space="preserve">sul General </w:t>
            </w:r>
            <w:r w:rsidR="004B794D">
              <w:rPr>
                <w:bCs/>
                <w:sz w:val="24"/>
              </w:rPr>
              <w:t xml:space="preserve">of Timor </w:t>
            </w:r>
            <w:proofErr w:type="spellStart"/>
            <w:r w:rsidR="004B794D">
              <w:rPr>
                <w:bCs/>
                <w:sz w:val="24"/>
              </w:rPr>
              <w:t>Leste</w:t>
            </w:r>
            <w:proofErr w:type="spellEnd"/>
            <w:r w:rsidR="004B794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would like to attend Mass </w:t>
            </w:r>
            <w:r w:rsidR="004B794D">
              <w:rPr>
                <w:bCs/>
                <w:sz w:val="24"/>
              </w:rPr>
              <w:t>at St Columba’s</w:t>
            </w:r>
            <w:r>
              <w:rPr>
                <w:bCs/>
                <w:sz w:val="24"/>
              </w:rPr>
              <w:t xml:space="preserve"> </w:t>
            </w:r>
            <w:r w:rsidR="004B794D">
              <w:rPr>
                <w:bCs/>
                <w:sz w:val="24"/>
              </w:rPr>
              <w:t>to offer his thanks.</w:t>
            </w:r>
          </w:p>
          <w:p w14:paraId="79EE46F7" w14:textId="5239C573" w:rsidR="000026E0" w:rsidRDefault="000026E0" w:rsidP="00831E96">
            <w:pPr>
              <w:pStyle w:val="TableParagraph"/>
              <w:numPr>
                <w:ilvl w:val="0"/>
                <w:numId w:val="2"/>
              </w:numPr>
              <w:spacing w:after="240"/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>NATSIC – 4 July</w:t>
            </w:r>
          </w:p>
          <w:p w14:paraId="45587DBD" w14:textId="77777777" w:rsidR="00831E96" w:rsidRDefault="00FA4A56" w:rsidP="00831E96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ind w:left="457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 xml:space="preserve">Liturgy </w:t>
            </w:r>
            <w:r w:rsidR="00435F09">
              <w:rPr>
                <w:b/>
                <w:sz w:val="24"/>
              </w:rPr>
              <w:t>–</w:t>
            </w:r>
            <w:r w:rsidRPr="00AE74B0">
              <w:rPr>
                <w:b/>
                <w:sz w:val="24"/>
              </w:rPr>
              <w:t xml:space="preserve"> Nil</w:t>
            </w:r>
          </w:p>
          <w:p w14:paraId="4D35DA50" w14:textId="2ED4D6CC" w:rsidR="00C65D56" w:rsidRPr="00831E96" w:rsidRDefault="00831E96" w:rsidP="00831E96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Communications</w:t>
            </w:r>
            <w:r w:rsidR="00506538" w:rsidRPr="00831E96">
              <w:rPr>
                <w:bCs/>
                <w:sz w:val="24"/>
              </w:rPr>
              <w:t>.</w:t>
            </w:r>
            <w:r w:rsidR="000026E0" w:rsidRPr="00831E96">
              <w:rPr>
                <w:bCs/>
                <w:sz w:val="24"/>
              </w:rPr>
              <w:t xml:space="preserve"> </w:t>
            </w:r>
          </w:p>
          <w:p w14:paraId="73D980EC" w14:textId="77777777" w:rsidR="00831E96" w:rsidRDefault="00831E96" w:rsidP="00C65D56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 w:rsidRPr="00831E96">
              <w:rPr>
                <w:bCs/>
                <w:sz w:val="24"/>
              </w:rPr>
              <w:t>Over 1,000 downloads (43 episodes) of Fr Peter’s podcast</w:t>
            </w:r>
            <w:r>
              <w:rPr>
                <w:bCs/>
                <w:sz w:val="24"/>
              </w:rPr>
              <w:t xml:space="preserve"> </w:t>
            </w:r>
          </w:p>
          <w:p w14:paraId="4958116F" w14:textId="0CC16F5A" w:rsidR="000026E0" w:rsidRDefault="000026E0" w:rsidP="00C65D56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 </w:t>
            </w:r>
            <w:r w:rsidR="00C65D56">
              <w:rPr>
                <w:bCs/>
                <w:sz w:val="24"/>
              </w:rPr>
              <w:t xml:space="preserve">downloads </w:t>
            </w:r>
            <w:r>
              <w:rPr>
                <w:bCs/>
                <w:sz w:val="24"/>
              </w:rPr>
              <w:t>of Fay</w:t>
            </w:r>
            <w:r w:rsidR="00C65D56">
              <w:rPr>
                <w:bCs/>
                <w:sz w:val="24"/>
              </w:rPr>
              <w:t xml:space="preserve"> Hair’s</w:t>
            </w:r>
            <w:r>
              <w:rPr>
                <w:bCs/>
                <w:sz w:val="24"/>
              </w:rPr>
              <w:t xml:space="preserve"> pod</w:t>
            </w:r>
            <w:r w:rsidR="00C65D56">
              <w:rPr>
                <w:bCs/>
                <w:sz w:val="24"/>
              </w:rPr>
              <w:t>cast.</w:t>
            </w:r>
          </w:p>
          <w:p w14:paraId="29B6F8E0" w14:textId="518D85BD" w:rsidR="00FA4A56" w:rsidRDefault="000026E0" w:rsidP="00C65D56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Bulletin </w:t>
            </w:r>
            <w:r w:rsidR="00C65D56">
              <w:rPr>
                <w:bCs/>
                <w:sz w:val="24"/>
              </w:rPr>
              <w:t xml:space="preserve">continues to </w:t>
            </w:r>
            <w:r>
              <w:rPr>
                <w:bCs/>
                <w:sz w:val="24"/>
              </w:rPr>
              <w:t>go out</w:t>
            </w:r>
            <w:r w:rsidR="00C65D56">
              <w:rPr>
                <w:bCs/>
                <w:sz w:val="24"/>
              </w:rPr>
              <w:t>.</w:t>
            </w:r>
          </w:p>
          <w:p w14:paraId="3D508B10" w14:textId="77777777" w:rsidR="00C65D56" w:rsidRPr="00FA4A56" w:rsidRDefault="00C65D56" w:rsidP="00C65D56">
            <w:pPr>
              <w:pStyle w:val="TableParagraph"/>
              <w:ind w:left="751" w:right="143"/>
              <w:rPr>
                <w:bCs/>
                <w:sz w:val="24"/>
              </w:rPr>
            </w:pPr>
          </w:p>
          <w:p w14:paraId="22E01FC7" w14:textId="1444BDB6" w:rsidR="00FA4A56" w:rsidRDefault="00FA4A56" w:rsidP="00831E96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Media </w:t>
            </w:r>
            <w:r w:rsidRPr="00FA4A56">
              <w:rPr>
                <w:bCs/>
                <w:sz w:val="24"/>
              </w:rPr>
              <w:t>– Nothing further to add from above</w:t>
            </w:r>
          </w:p>
        </w:tc>
        <w:tc>
          <w:tcPr>
            <w:tcW w:w="2095" w:type="dxa"/>
            <w:shd w:val="clear" w:color="auto" w:fill="auto"/>
          </w:tcPr>
          <w:p w14:paraId="25406743" w14:textId="0DEA6F6A" w:rsidR="00FA4A56" w:rsidRDefault="00FA4A56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5C0F977" w14:textId="37F4DFF7" w:rsidR="00AF47F4" w:rsidRDefault="00624566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Tino</w:t>
            </w:r>
          </w:p>
          <w:p w14:paraId="552F18B7" w14:textId="0AD3F854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448528" w14:textId="1FB521E1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2E1801F" w14:textId="7056407D" w:rsidR="003B544B" w:rsidRDefault="00AE74B0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David</w:t>
            </w:r>
          </w:p>
          <w:p w14:paraId="63361B6B" w14:textId="3747F188" w:rsidR="00AE74B0" w:rsidRDefault="00AE74B0" w:rsidP="000026E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0063A0C" w14:textId="77777777" w:rsidR="00AE74B0" w:rsidRDefault="00AE74B0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2C14587E" w14:textId="77777777" w:rsidR="002A687C" w:rsidRDefault="002A687C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6F4B1A29" w14:textId="77777777" w:rsidR="002A687C" w:rsidRDefault="002A687C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64620C3D" w14:textId="77777777" w:rsidR="002A687C" w:rsidRDefault="002A687C" w:rsidP="002A687C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Therese</w:t>
            </w:r>
          </w:p>
          <w:p w14:paraId="5FF12883" w14:textId="77777777" w:rsidR="002A687C" w:rsidRDefault="002A687C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00F77497" w14:textId="77777777" w:rsidR="00C65D56" w:rsidRDefault="00C65D56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314189FD" w14:textId="77777777" w:rsidR="00C65D56" w:rsidRDefault="00C65D56" w:rsidP="002A687C">
            <w:pPr>
              <w:pStyle w:val="TableParagraph"/>
              <w:spacing w:before="2"/>
              <w:ind w:left="284"/>
              <w:rPr>
                <w:sz w:val="24"/>
              </w:rPr>
            </w:pPr>
          </w:p>
          <w:p w14:paraId="0B2FD5F6" w14:textId="304063CD" w:rsidR="002A687C" w:rsidRDefault="002A687C" w:rsidP="002A687C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Jennifer</w:t>
            </w:r>
          </w:p>
        </w:tc>
      </w:tr>
    </w:tbl>
    <w:p w14:paraId="64D4E444" w14:textId="5645E6C9" w:rsidR="005064E0" w:rsidRDefault="005064E0"/>
    <w:p w14:paraId="52B37DF1" w14:textId="4AF366FC" w:rsidR="005064E0" w:rsidRDefault="005064E0"/>
    <w:p w14:paraId="76C2A29E" w14:textId="77777777" w:rsidR="005064E0" w:rsidRDefault="005064E0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3B544B" w14:paraId="6B533F32" w14:textId="77777777" w:rsidTr="003B544B">
        <w:trPr>
          <w:trHeight w:val="469"/>
        </w:trPr>
        <w:tc>
          <w:tcPr>
            <w:tcW w:w="7799" w:type="dxa"/>
            <w:shd w:val="clear" w:color="auto" w:fill="95B3D7" w:themeFill="accent1" w:themeFillTint="99"/>
          </w:tcPr>
          <w:p w14:paraId="306D3049" w14:textId="361968A1" w:rsidR="003B544B" w:rsidRDefault="003B544B" w:rsidP="003B544B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8. New Items 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67E22FDE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</w:tc>
      </w:tr>
      <w:tr w:rsidR="003B544B" w14:paraId="0AD45B55" w14:textId="77777777" w:rsidTr="005064E0">
        <w:trPr>
          <w:trHeight w:val="3825"/>
        </w:trPr>
        <w:tc>
          <w:tcPr>
            <w:tcW w:w="7799" w:type="dxa"/>
            <w:shd w:val="clear" w:color="auto" w:fill="auto"/>
          </w:tcPr>
          <w:p w14:paraId="067FCB63" w14:textId="342BCDEB" w:rsidR="00F90145" w:rsidRDefault="000026E0" w:rsidP="00C65D56">
            <w:pPr>
              <w:pStyle w:val="TableParagraph"/>
              <w:numPr>
                <w:ilvl w:val="0"/>
                <w:numId w:val="6"/>
              </w:numPr>
              <w:spacing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Finance Committee me</w:t>
            </w:r>
            <w:r w:rsidR="00F90145">
              <w:rPr>
                <w:bCs/>
                <w:sz w:val="24"/>
              </w:rPr>
              <w:t xml:space="preserve">eting </w:t>
            </w:r>
            <w:r w:rsidR="00C65D56">
              <w:rPr>
                <w:bCs/>
                <w:sz w:val="24"/>
              </w:rPr>
              <w:t xml:space="preserve">reported </w:t>
            </w:r>
            <w:r w:rsidR="00F90145">
              <w:rPr>
                <w:bCs/>
                <w:sz w:val="24"/>
              </w:rPr>
              <w:t>Parish account is strong.</w:t>
            </w:r>
          </w:p>
          <w:p w14:paraId="74F72E35" w14:textId="12A2613E" w:rsidR="00F64BC8" w:rsidRDefault="00C65D56" w:rsidP="00C65D56">
            <w:pPr>
              <w:pStyle w:val="TableParagraph"/>
              <w:numPr>
                <w:ilvl w:val="0"/>
                <w:numId w:val="6"/>
              </w:numPr>
              <w:spacing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C</w:t>
            </w:r>
            <w:r w:rsidR="00F90145">
              <w:rPr>
                <w:bCs/>
                <w:sz w:val="24"/>
              </w:rPr>
              <w:t>ollection</w:t>
            </w:r>
            <w:r>
              <w:rPr>
                <w:bCs/>
                <w:sz w:val="24"/>
              </w:rPr>
              <w:t>s</w:t>
            </w:r>
            <w:r w:rsidR="00F90145">
              <w:rPr>
                <w:bCs/>
                <w:sz w:val="24"/>
              </w:rPr>
              <w:t xml:space="preserve"> </w:t>
            </w:r>
            <w:r w:rsidR="00831E96">
              <w:rPr>
                <w:bCs/>
                <w:sz w:val="24"/>
              </w:rPr>
              <w:t xml:space="preserve">at Masses </w:t>
            </w:r>
            <w:r>
              <w:rPr>
                <w:bCs/>
                <w:sz w:val="24"/>
              </w:rPr>
              <w:t>are relatively poor</w:t>
            </w:r>
            <w:r w:rsidR="00831E96">
              <w:rPr>
                <w:bCs/>
                <w:sz w:val="24"/>
              </w:rPr>
              <w:t>.</w:t>
            </w:r>
            <w:r w:rsidR="00F90145">
              <w:rPr>
                <w:bCs/>
                <w:sz w:val="24"/>
              </w:rPr>
              <w:t xml:space="preserve"> </w:t>
            </w:r>
          </w:p>
          <w:p w14:paraId="50B48695" w14:textId="5397F069" w:rsidR="00F90145" w:rsidRDefault="00831E96" w:rsidP="00C65D56">
            <w:pPr>
              <w:pStyle w:val="TableParagraph"/>
              <w:numPr>
                <w:ilvl w:val="0"/>
                <w:numId w:val="6"/>
              </w:numPr>
              <w:spacing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Child Care </w:t>
            </w:r>
            <w:proofErr w:type="spellStart"/>
            <w:r w:rsidR="00F90145">
              <w:rPr>
                <w:bCs/>
                <w:sz w:val="24"/>
              </w:rPr>
              <w:t>Centres</w:t>
            </w:r>
            <w:proofErr w:type="spellEnd"/>
            <w:r w:rsidR="00F90145">
              <w:rPr>
                <w:bCs/>
                <w:sz w:val="24"/>
              </w:rPr>
              <w:t xml:space="preserve"> are difficult to run. </w:t>
            </w:r>
            <w:r>
              <w:rPr>
                <w:bCs/>
                <w:sz w:val="24"/>
              </w:rPr>
              <w:t xml:space="preserve">A </w:t>
            </w:r>
            <w:r w:rsidR="00F90145">
              <w:rPr>
                <w:bCs/>
                <w:sz w:val="24"/>
              </w:rPr>
              <w:t xml:space="preserve">company </w:t>
            </w:r>
            <w:r>
              <w:rPr>
                <w:bCs/>
                <w:sz w:val="24"/>
              </w:rPr>
              <w:t xml:space="preserve">has been engaged </w:t>
            </w:r>
            <w:r w:rsidR="00F90145">
              <w:rPr>
                <w:bCs/>
                <w:sz w:val="24"/>
              </w:rPr>
              <w:t xml:space="preserve">to send out invoices, collect and hand over money. </w:t>
            </w:r>
            <w:r>
              <w:rPr>
                <w:bCs/>
                <w:sz w:val="24"/>
              </w:rPr>
              <w:t>We will continue to m</w:t>
            </w:r>
            <w:r w:rsidR="00F90145">
              <w:rPr>
                <w:bCs/>
                <w:sz w:val="24"/>
              </w:rPr>
              <w:t xml:space="preserve">aintain </w:t>
            </w:r>
            <w:proofErr w:type="spellStart"/>
            <w:r w:rsidR="00F90145">
              <w:rPr>
                <w:bCs/>
                <w:sz w:val="24"/>
              </w:rPr>
              <w:t>centres</w:t>
            </w:r>
            <w:proofErr w:type="spellEnd"/>
            <w:r w:rsidR="00F90145">
              <w:rPr>
                <w:bCs/>
                <w:sz w:val="24"/>
              </w:rPr>
              <w:t xml:space="preserve"> / insurance.</w:t>
            </w:r>
          </w:p>
          <w:p w14:paraId="5607C7F6" w14:textId="610661DF" w:rsidR="00F90145" w:rsidRDefault="00F90145" w:rsidP="00C65D56">
            <w:pPr>
              <w:pStyle w:val="TableParagraph"/>
              <w:numPr>
                <w:ilvl w:val="0"/>
                <w:numId w:val="6"/>
              </w:numPr>
              <w:spacing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F</w:t>
            </w:r>
            <w:r w:rsidR="00831E96">
              <w:rPr>
                <w:bCs/>
                <w:sz w:val="24"/>
              </w:rPr>
              <w:t xml:space="preserve">inance </w:t>
            </w:r>
            <w:r>
              <w:rPr>
                <w:bCs/>
                <w:sz w:val="24"/>
              </w:rPr>
              <w:t>C</w:t>
            </w:r>
            <w:r w:rsidR="00831E96">
              <w:rPr>
                <w:bCs/>
                <w:sz w:val="24"/>
              </w:rPr>
              <w:t>ommittee is</w:t>
            </w:r>
            <w:r>
              <w:rPr>
                <w:bCs/>
                <w:sz w:val="24"/>
              </w:rPr>
              <w:t xml:space="preserve"> </w:t>
            </w:r>
            <w:r w:rsidR="00831E96">
              <w:rPr>
                <w:bCs/>
                <w:sz w:val="24"/>
              </w:rPr>
              <w:t>considering making</w:t>
            </w:r>
            <w:r>
              <w:rPr>
                <w:bCs/>
                <w:sz w:val="24"/>
              </w:rPr>
              <w:t xml:space="preserve"> </w:t>
            </w:r>
            <w:r w:rsidR="00831E96">
              <w:rPr>
                <w:bCs/>
                <w:sz w:val="24"/>
              </w:rPr>
              <w:t>changes to</w:t>
            </w:r>
            <w:r>
              <w:rPr>
                <w:bCs/>
                <w:sz w:val="24"/>
              </w:rPr>
              <w:t xml:space="preserve"> automatic deductions. </w:t>
            </w:r>
            <w:r w:rsidR="00831E96">
              <w:rPr>
                <w:bCs/>
                <w:sz w:val="24"/>
              </w:rPr>
              <w:t>Looking to</w:t>
            </w:r>
            <w:r>
              <w:rPr>
                <w:bCs/>
                <w:sz w:val="24"/>
              </w:rPr>
              <w:t xml:space="preserve"> put out a form </w:t>
            </w:r>
            <w:r w:rsidR="00831E96">
              <w:rPr>
                <w:bCs/>
                <w:sz w:val="24"/>
              </w:rPr>
              <w:t>were a</w:t>
            </w:r>
            <w:r>
              <w:rPr>
                <w:bCs/>
                <w:sz w:val="24"/>
              </w:rPr>
              <w:t>uto deductions</w:t>
            </w:r>
            <w:r w:rsidR="00831E96">
              <w:rPr>
                <w:bCs/>
                <w:sz w:val="24"/>
              </w:rPr>
              <w:t xml:space="preserve"> can be nominated</w:t>
            </w:r>
            <w:r w:rsidR="005064E0">
              <w:rPr>
                <w:bCs/>
                <w:sz w:val="24"/>
              </w:rPr>
              <w:t xml:space="preserve"> including options for:</w:t>
            </w:r>
          </w:p>
          <w:p w14:paraId="0F4E70DE" w14:textId="77777777" w:rsidR="00F90145" w:rsidRDefault="00F90145" w:rsidP="00831E96">
            <w:pPr>
              <w:pStyle w:val="TableParagraph"/>
              <w:numPr>
                <w:ilvl w:val="1"/>
                <w:numId w:val="6"/>
              </w:numPr>
              <w:spacing w:line="290" w:lineRule="exact"/>
              <w:ind w:left="1166"/>
              <w:rPr>
                <w:bCs/>
                <w:sz w:val="24"/>
              </w:rPr>
            </w:pPr>
            <w:r>
              <w:rPr>
                <w:bCs/>
                <w:sz w:val="24"/>
              </w:rPr>
              <w:t>1. Pastoral revenue</w:t>
            </w:r>
          </w:p>
          <w:p w14:paraId="37C49036" w14:textId="35C91C6F" w:rsidR="00F90145" w:rsidRDefault="00F90145" w:rsidP="00831E96">
            <w:pPr>
              <w:pStyle w:val="TableParagraph"/>
              <w:numPr>
                <w:ilvl w:val="1"/>
                <w:numId w:val="6"/>
              </w:numPr>
              <w:spacing w:line="290" w:lineRule="exact"/>
              <w:ind w:left="1166"/>
              <w:rPr>
                <w:bCs/>
                <w:sz w:val="24"/>
              </w:rPr>
            </w:pPr>
            <w:r>
              <w:rPr>
                <w:bCs/>
                <w:sz w:val="24"/>
              </w:rPr>
              <w:t>2. Second collection – salar</w:t>
            </w:r>
            <w:r w:rsidR="003F4FE6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>es &amp; cost of running parish</w:t>
            </w:r>
          </w:p>
          <w:p w14:paraId="59CA16E2" w14:textId="7EEB9AFB" w:rsidR="00F90145" w:rsidRPr="005064E0" w:rsidRDefault="00F90145" w:rsidP="005064E0">
            <w:pPr>
              <w:pStyle w:val="TableParagraph"/>
              <w:numPr>
                <w:ilvl w:val="1"/>
                <w:numId w:val="6"/>
              </w:numPr>
              <w:spacing w:line="290" w:lineRule="exact"/>
              <w:ind w:left="1166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5064E0">
              <w:rPr>
                <w:bCs/>
                <w:sz w:val="24"/>
              </w:rPr>
              <w:t>. Nominated Charity</w:t>
            </w:r>
            <w:r>
              <w:rPr>
                <w:bCs/>
                <w:sz w:val="24"/>
              </w:rPr>
              <w:t xml:space="preserve"> – donate for the next 12 months (</w:t>
            </w:r>
            <w:proofErr w:type="spellStart"/>
            <w:r>
              <w:rPr>
                <w:bCs/>
                <w:sz w:val="24"/>
              </w:rPr>
              <w:t>cana</w:t>
            </w:r>
            <w:proofErr w:type="spellEnd"/>
            <w:r>
              <w:rPr>
                <w:bCs/>
                <w:sz w:val="24"/>
              </w:rPr>
              <w:t>, aboriginal literacy, backtrack aboriginal support)</w:t>
            </w:r>
          </w:p>
        </w:tc>
        <w:tc>
          <w:tcPr>
            <w:tcW w:w="2271" w:type="dxa"/>
            <w:shd w:val="clear" w:color="auto" w:fill="auto"/>
          </w:tcPr>
          <w:p w14:paraId="0851EFDF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Fr. Peter</w:t>
            </w:r>
          </w:p>
          <w:p w14:paraId="29C5DDF7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220834F6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C9C7A88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909BB2D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194C4D65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99EA2D7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DD6E323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8DCD496" w14:textId="65451875" w:rsidR="00BB224A" w:rsidRDefault="00BB224A" w:rsidP="008D244B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</w:tbl>
    <w:p w14:paraId="10863B80" w14:textId="1E707216" w:rsidR="00483AA8" w:rsidRDefault="00435F09">
      <w:r>
        <w:t>,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672ABF" w14:paraId="147160EB" w14:textId="77777777">
        <w:trPr>
          <w:trHeight w:val="585"/>
        </w:trPr>
        <w:tc>
          <w:tcPr>
            <w:tcW w:w="7799" w:type="dxa"/>
          </w:tcPr>
          <w:p w14:paraId="630EE8C2" w14:textId="5672C215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Next meeting</w:t>
            </w:r>
            <w:r>
              <w:rPr>
                <w:sz w:val="24"/>
              </w:rPr>
              <w:t xml:space="preserve">: </w:t>
            </w:r>
            <w:r w:rsidR="005A026F">
              <w:rPr>
                <w:sz w:val="24"/>
              </w:rPr>
              <w:t xml:space="preserve">7:30pm, Thursday </w:t>
            </w:r>
            <w:r w:rsidR="0058366E">
              <w:rPr>
                <w:sz w:val="24"/>
              </w:rPr>
              <w:t>20</w:t>
            </w:r>
            <w:r w:rsidR="00F52DE9">
              <w:rPr>
                <w:sz w:val="24"/>
              </w:rPr>
              <w:t xml:space="preserve"> Ju</w:t>
            </w:r>
            <w:r w:rsidR="00932335">
              <w:rPr>
                <w:sz w:val="24"/>
              </w:rPr>
              <w:t>ly</w:t>
            </w:r>
            <w:r>
              <w:rPr>
                <w:sz w:val="24"/>
              </w:rPr>
              <w:t xml:space="preserve"> 202</w:t>
            </w:r>
            <w:r w:rsidR="003B544B"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FC706" w14:textId="0127BCA8" w:rsidR="007C36A6" w:rsidRDefault="007C36A6"/>
    <w:p w14:paraId="6C7D2A42" w14:textId="18CB0CC8" w:rsidR="005064E0" w:rsidRPr="005064E0" w:rsidRDefault="005064E0" w:rsidP="005064E0"/>
    <w:p w14:paraId="40B61BC3" w14:textId="2553F024" w:rsidR="005064E0" w:rsidRPr="005064E0" w:rsidRDefault="005064E0" w:rsidP="005064E0"/>
    <w:p w14:paraId="40130B22" w14:textId="359EEE0B" w:rsidR="005064E0" w:rsidRPr="005064E0" w:rsidRDefault="005064E0" w:rsidP="005064E0">
      <w:pPr>
        <w:tabs>
          <w:tab w:val="left" w:pos="2760"/>
        </w:tabs>
      </w:pPr>
      <w:r>
        <w:tab/>
      </w:r>
    </w:p>
    <w:sectPr w:rsidR="005064E0" w:rsidRPr="005064E0">
      <w:footerReference w:type="default" r:id="rId9"/>
      <w:pgSz w:w="11910" w:h="16840"/>
      <w:pgMar w:top="1000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216A" w14:textId="77777777" w:rsidR="000C6CE5" w:rsidRDefault="000C6CE5">
      <w:r>
        <w:separator/>
      </w:r>
    </w:p>
  </w:endnote>
  <w:endnote w:type="continuationSeparator" w:id="0">
    <w:p w14:paraId="3027F966" w14:textId="77777777" w:rsidR="000C6CE5" w:rsidRDefault="000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340C" w14:textId="77777777" w:rsidR="003F4FE6" w:rsidRDefault="000C6CE5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14:paraId="728C7B2D" w14:textId="77777777" w:rsidR="003F4FE6" w:rsidRDefault="003F4FE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476C" w14:textId="77777777" w:rsidR="000C6CE5" w:rsidRDefault="000C6CE5">
      <w:r>
        <w:separator/>
      </w:r>
    </w:p>
  </w:footnote>
  <w:footnote w:type="continuationSeparator" w:id="0">
    <w:p w14:paraId="74FB1430" w14:textId="77777777" w:rsidR="000C6CE5" w:rsidRDefault="000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15"/>
    <w:multiLevelType w:val="hybridMultilevel"/>
    <w:tmpl w:val="9DF8B552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FCC0D66"/>
    <w:multiLevelType w:val="hybridMultilevel"/>
    <w:tmpl w:val="5448A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21D0"/>
    <w:multiLevelType w:val="hybridMultilevel"/>
    <w:tmpl w:val="896215B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6" w15:restartNumberingAfterBreak="0">
    <w:nsid w:val="43A42BB3"/>
    <w:multiLevelType w:val="hybridMultilevel"/>
    <w:tmpl w:val="63B0D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8" w15:restartNumberingAfterBreak="0">
    <w:nsid w:val="4F7F714B"/>
    <w:multiLevelType w:val="hybridMultilevel"/>
    <w:tmpl w:val="1524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0026E0"/>
    <w:rsid w:val="00023EB9"/>
    <w:rsid w:val="000307DF"/>
    <w:rsid w:val="000851D1"/>
    <w:rsid w:val="000C6CE5"/>
    <w:rsid w:val="00112E67"/>
    <w:rsid w:val="00123F05"/>
    <w:rsid w:val="0017345A"/>
    <w:rsid w:val="00196177"/>
    <w:rsid w:val="0021521B"/>
    <w:rsid w:val="00235341"/>
    <w:rsid w:val="00247D8D"/>
    <w:rsid w:val="00251822"/>
    <w:rsid w:val="002A495B"/>
    <w:rsid w:val="002A687C"/>
    <w:rsid w:val="002B55F6"/>
    <w:rsid w:val="002B5A1C"/>
    <w:rsid w:val="002C1B22"/>
    <w:rsid w:val="002D31D8"/>
    <w:rsid w:val="00396B81"/>
    <w:rsid w:val="003B544B"/>
    <w:rsid w:val="003F4FE6"/>
    <w:rsid w:val="00416808"/>
    <w:rsid w:val="00416DFE"/>
    <w:rsid w:val="00435F09"/>
    <w:rsid w:val="00447C46"/>
    <w:rsid w:val="00482D48"/>
    <w:rsid w:val="00483AA8"/>
    <w:rsid w:val="00487B09"/>
    <w:rsid w:val="004A4DC9"/>
    <w:rsid w:val="004B794D"/>
    <w:rsid w:val="005064E0"/>
    <w:rsid w:val="00506538"/>
    <w:rsid w:val="0058366E"/>
    <w:rsid w:val="005A026F"/>
    <w:rsid w:val="00624566"/>
    <w:rsid w:val="006322E7"/>
    <w:rsid w:val="00672ABF"/>
    <w:rsid w:val="007C36A6"/>
    <w:rsid w:val="00831E96"/>
    <w:rsid w:val="008C6843"/>
    <w:rsid w:val="008D244B"/>
    <w:rsid w:val="00932335"/>
    <w:rsid w:val="00935300"/>
    <w:rsid w:val="00954AFB"/>
    <w:rsid w:val="009742B1"/>
    <w:rsid w:val="00975183"/>
    <w:rsid w:val="00A07DFF"/>
    <w:rsid w:val="00A640DF"/>
    <w:rsid w:val="00AE457C"/>
    <w:rsid w:val="00AE74B0"/>
    <w:rsid w:val="00AF47F4"/>
    <w:rsid w:val="00BA5F50"/>
    <w:rsid w:val="00BB224A"/>
    <w:rsid w:val="00BB2ED9"/>
    <w:rsid w:val="00BC15C2"/>
    <w:rsid w:val="00BE1389"/>
    <w:rsid w:val="00C65D56"/>
    <w:rsid w:val="00C73C99"/>
    <w:rsid w:val="00E33C85"/>
    <w:rsid w:val="00E56C6D"/>
    <w:rsid w:val="00EB550B"/>
    <w:rsid w:val="00ED7ED2"/>
    <w:rsid w:val="00F1043A"/>
    <w:rsid w:val="00F43B2C"/>
    <w:rsid w:val="00F442A0"/>
    <w:rsid w:val="00F52DE9"/>
    <w:rsid w:val="00F64BC8"/>
    <w:rsid w:val="00F90145"/>
    <w:rsid w:val="00FA4A56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7DE31828-1B30-42A6-A15D-C347741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0C96-FB9F-4C64-B139-21A18E1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creator>Windows User</dc:creator>
  <cp:lastModifiedBy>Therese Pacey</cp:lastModifiedBy>
  <cp:revision>16</cp:revision>
  <dcterms:created xsi:type="dcterms:W3CDTF">2021-06-08T09:30:00Z</dcterms:created>
  <dcterms:modified xsi:type="dcterms:W3CDTF">2021-07-14T09:34:00Z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